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ayout w:type="fixed"/>
        <w:tblLook w:val="04A0"/>
      </w:tblPr>
      <w:tblGrid>
        <w:gridCol w:w="2300"/>
        <w:gridCol w:w="2552"/>
        <w:gridCol w:w="3260"/>
        <w:gridCol w:w="4961"/>
        <w:gridCol w:w="1101"/>
      </w:tblGrid>
      <w:tr w:rsidR="006D2CBC" w:rsidRPr="00C84033" w:rsidTr="00BE437A">
        <w:tc>
          <w:tcPr>
            <w:tcW w:w="14174" w:type="dxa"/>
            <w:gridSpan w:val="5"/>
          </w:tcPr>
          <w:p w:rsidR="006D2CBC" w:rsidRPr="00C84033" w:rsidRDefault="00C95943" w:rsidP="007F088B">
            <w:pPr>
              <w:tabs>
                <w:tab w:val="left" w:pos="9548"/>
              </w:tabs>
              <w:jc w:val="right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>
              <w:rPr>
                <w:rFonts w:ascii="Book Antiqua" w:hAnsi="Book Antiqua" w:cs="Monotype Koufi"/>
                <w:b/>
                <w:bCs/>
                <w:noProof/>
                <w:sz w:val="36"/>
                <w:szCs w:val="36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margin-left:205.5pt;margin-top:-67.25pt;width:285.75pt;height:45.75pt;z-index:251658240">
                  <v:textbox>
                    <w:txbxContent>
                      <w:p w:rsidR="008C54A3" w:rsidRPr="008C54A3" w:rsidRDefault="008C54A3" w:rsidP="008C54A3">
                        <w:pPr>
                          <w:jc w:val="center"/>
                          <w:rPr>
                            <w:rFonts w:cs="Monotype Koufi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8C54A3">
                          <w:rPr>
                            <w:rFonts w:cs="Monotype Koufi"/>
                            <w:b/>
                            <w:bCs/>
                            <w:sz w:val="44"/>
                            <w:szCs w:val="44"/>
                          </w:rPr>
                          <w:t>Mega Goal</w:t>
                        </w:r>
                      </w:p>
                    </w:txbxContent>
                  </v:textbox>
                  <w10:wrap anchorx="page"/>
                </v:shape>
              </w:pict>
            </w:r>
            <w:r w:rsidR="006D2CBC" w:rsidRPr="00C84033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t>Unit</w:t>
            </w:r>
            <w:r w:rsidR="008C54A3" w:rsidRPr="00C84033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t xml:space="preserve">:                                                                    </w:t>
            </w:r>
            <w:r w:rsidR="008C54A3" w:rsidRPr="00C84033"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  <w:tab/>
            </w:r>
            <w:r w:rsidR="007F088B" w:rsidRPr="00C84033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t>Cognitive Domain</w:t>
            </w:r>
          </w:p>
        </w:tc>
      </w:tr>
      <w:tr w:rsidR="006D2CBC" w:rsidRPr="00C84033" w:rsidTr="00BE437A">
        <w:tc>
          <w:tcPr>
            <w:tcW w:w="2300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  <w:rtl/>
              </w:rPr>
            </w:pPr>
          </w:p>
          <w:p w:rsidR="00801C14" w:rsidRPr="00C84033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  <w:rtl/>
              </w:rPr>
            </w:pPr>
            <w:r w:rsidRPr="00C84033">
              <w:rPr>
                <w:rFonts w:ascii="Book Antiqua" w:hAnsi="Book Antiqua" w:cs="Monotype Koufi"/>
                <w:b/>
                <w:bCs/>
                <w:sz w:val="32"/>
                <w:szCs w:val="32"/>
              </w:rPr>
              <w:t>Questions</w:t>
            </w:r>
          </w:p>
        </w:tc>
        <w:tc>
          <w:tcPr>
            <w:tcW w:w="2552" w:type="dxa"/>
          </w:tcPr>
          <w:p w:rsidR="00801C14" w:rsidRDefault="00801C14" w:rsidP="00801C14">
            <w:pPr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  <w:rtl/>
              </w:rPr>
            </w:pPr>
          </w:p>
          <w:p w:rsidR="00801C14" w:rsidRDefault="00801C14" w:rsidP="00801C14">
            <w:pPr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  <w:rtl/>
              </w:rPr>
            </w:pPr>
            <w:r w:rsidRPr="00C84033">
              <w:rPr>
                <w:rFonts w:ascii="Book Antiqua" w:hAnsi="Book Antiqua" w:cs="Monotype Koufi"/>
                <w:b/>
                <w:bCs/>
                <w:sz w:val="32"/>
                <w:szCs w:val="32"/>
              </w:rPr>
              <w:t>Level</w:t>
            </w:r>
          </w:p>
          <w:p w:rsidR="00801C14" w:rsidRPr="00C84033" w:rsidRDefault="00801C14" w:rsidP="00801C14">
            <w:pPr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:rsidR="006D2CBC" w:rsidRPr="00C84033" w:rsidRDefault="006D2CBC" w:rsidP="008C54A3">
            <w:pPr>
              <w:bidi w:val="0"/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</w:rPr>
            </w:pPr>
            <w:r w:rsidRPr="00C84033">
              <w:rPr>
                <w:rFonts w:ascii="Book Antiqua" w:hAnsi="Book Antiqua" w:cs="Monotype Koufi"/>
                <w:b/>
                <w:bCs/>
                <w:sz w:val="32"/>
                <w:szCs w:val="32"/>
                <w:lang w:val="en-GB"/>
              </w:rPr>
              <w:t>Behavioural objectives</w:t>
            </w:r>
          </w:p>
          <w:p w:rsidR="006D2CBC" w:rsidRPr="00C84033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961" w:type="dxa"/>
            <w:vAlign w:val="center"/>
          </w:tcPr>
          <w:p w:rsidR="006D2CBC" w:rsidRPr="00C84033" w:rsidRDefault="006D2CBC" w:rsidP="008C54A3">
            <w:pPr>
              <w:bidi w:val="0"/>
              <w:contextualSpacing/>
              <w:jc w:val="center"/>
              <w:rPr>
                <w:rFonts w:ascii="Book Antiqua" w:hAnsi="Book Antiqua" w:cs="Monotype Koufi"/>
                <w:b/>
                <w:bCs/>
                <w:sz w:val="32"/>
                <w:szCs w:val="32"/>
              </w:rPr>
            </w:pPr>
            <w:r w:rsidRPr="00C84033">
              <w:rPr>
                <w:rFonts w:ascii="Book Antiqua" w:hAnsi="Book Antiqua" w:cs="Monotype Koufi"/>
                <w:b/>
                <w:bCs/>
                <w:sz w:val="32"/>
                <w:szCs w:val="32"/>
              </w:rPr>
              <w:t>Contents</w:t>
            </w:r>
          </w:p>
        </w:tc>
        <w:tc>
          <w:tcPr>
            <w:tcW w:w="1101" w:type="dxa"/>
            <w:vAlign w:val="center"/>
          </w:tcPr>
          <w:p w:rsidR="006D2CBC" w:rsidRPr="00BE437A" w:rsidRDefault="006D2CBC" w:rsidP="008C54A3">
            <w:pPr>
              <w:bidi w:val="0"/>
              <w:jc w:val="center"/>
              <w:rPr>
                <w:rFonts w:ascii="Book Antiqua" w:hAnsi="Book Antiqua" w:cs="Monotype Koufi"/>
                <w:b/>
                <w:bCs/>
                <w:sz w:val="24"/>
                <w:szCs w:val="24"/>
              </w:rPr>
            </w:pPr>
            <w:r w:rsidRPr="00BE437A">
              <w:rPr>
                <w:rFonts w:ascii="Book Antiqua" w:hAnsi="Book Antiqua" w:cs="Monotype Koufi"/>
                <w:b/>
                <w:bCs/>
                <w:sz w:val="24"/>
                <w:szCs w:val="24"/>
              </w:rPr>
              <w:t>Lessons</w:t>
            </w:r>
          </w:p>
        </w:tc>
      </w:tr>
      <w:tr w:rsidR="006D2CBC" w:rsidRPr="00C84033" w:rsidTr="00BE437A">
        <w:tc>
          <w:tcPr>
            <w:tcW w:w="2300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2552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P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 w:rsidRPr="00801C14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t>Application</w:t>
            </w:r>
          </w:p>
        </w:tc>
        <w:tc>
          <w:tcPr>
            <w:tcW w:w="3260" w:type="dxa"/>
          </w:tcPr>
          <w:p w:rsidR="006D2CBC" w:rsidRPr="00F57D3A" w:rsidRDefault="006D2CBC" w:rsidP="00F57D3A">
            <w:pPr>
              <w:bidi w:val="0"/>
              <w:jc w:val="center"/>
              <w:rPr>
                <w:rFonts w:ascii="Book Antiqua" w:hAnsi="Book Antiqua" w:cs="Monotype Koufi"/>
                <w:sz w:val="28"/>
                <w:szCs w:val="28"/>
              </w:rPr>
            </w:pPr>
            <w:r w:rsidRPr="00F57D3A">
              <w:rPr>
                <w:rFonts w:ascii="Book Antiqua" w:hAnsi="Book Antiqua" w:cs="Monotype Koufi"/>
                <w:sz w:val="28"/>
                <w:szCs w:val="28"/>
              </w:rPr>
              <w:t xml:space="preserve">form a correct dialogue - 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punctuate the given sentences - answer (Yes/ No, Wh-) questions- 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t>use the helping verbs to complete correct questions- answer the comprehension questions</w:t>
            </w:r>
            <w:r w:rsidR="006234F3" w:rsidRPr="00F57D3A">
              <w:rPr>
                <w:rFonts w:ascii="Book Antiqua" w:hAnsi="Book Antiqua" w:cs="Monotype Koufi"/>
                <w:sz w:val="28"/>
                <w:szCs w:val="28"/>
              </w:rPr>
              <w:t>- Apply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t xml:space="preserve"> </w:t>
            </w:r>
            <w:r w:rsidR="006C64E5" w:rsidRPr="00F57D3A">
              <w:rPr>
                <w:rFonts w:ascii="Book Antiqua" w:hAnsi="Book Antiqua" w:cs="Monotype Koufi"/>
                <w:sz w:val="28"/>
                <w:szCs w:val="28"/>
              </w:rPr>
              <w:t>– supply-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t xml:space="preserve"> restate words into the appropriate spaces in the dialogue-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punctuate the given sentences - 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t>use the (the tense) choosing the correct answer-</w:t>
            </w:r>
          </w:p>
          <w:p w:rsidR="006D2CBC" w:rsidRPr="00F57D3A" w:rsidRDefault="006D2CBC" w:rsidP="00F57D3A">
            <w:pPr>
              <w:jc w:val="center"/>
              <w:rPr>
                <w:rFonts w:ascii="Book Antiqua" w:hAnsi="Book Antiqua" w:cs="Monotype Koufi"/>
                <w:sz w:val="28"/>
                <w:szCs w:val="28"/>
                <w:lang w:val="en-GB"/>
              </w:rPr>
            </w:pPr>
            <w:r w:rsidRPr="00F57D3A">
              <w:rPr>
                <w:rFonts w:ascii="Book Antiqua" w:hAnsi="Book Antiqua" w:cs="Monotype Koufi"/>
                <w:sz w:val="28"/>
                <w:szCs w:val="28"/>
              </w:rPr>
              <w:t xml:space="preserve">employ her own 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lastRenderedPageBreak/>
              <w:t xml:space="preserve">information about </w:t>
            </w:r>
            <w:r w:rsidR="008C54A3" w:rsidRPr="00F57D3A">
              <w:rPr>
                <w:rFonts w:ascii="Book Antiqua" w:hAnsi="Book Antiqua" w:cs="Monotype Koufi"/>
                <w:sz w:val="28"/>
                <w:szCs w:val="28"/>
              </w:rPr>
              <w:t>……….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t xml:space="preserve"> to complete the following dialogue- 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>relate a word from column A to a suitable one in column B - connect sentences - shorten sentences</w:t>
            </w:r>
          </w:p>
          <w:p w:rsidR="006234F3" w:rsidRPr="00F57D3A" w:rsidRDefault="006234F3" w:rsidP="00F57D3A">
            <w:pPr>
              <w:bidi w:val="0"/>
              <w:jc w:val="center"/>
              <w:rPr>
                <w:rFonts w:ascii="Book Antiqua" w:hAnsi="Book Antiqua" w:cs="VectoraLH-Roman"/>
                <w:color w:val="231F20"/>
                <w:sz w:val="28"/>
                <w:szCs w:val="28"/>
              </w:rPr>
            </w:pPr>
            <w:r w:rsidRPr="00F57D3A">
              <w:rPr>
                <w:rFonts w:ascii="Book Antiqua" w:hAnsi="Book Antiqua" w:cs="VectoraLH-Roman"/>
                <w:color w:val="231F20"/>
                <w:sz w:val="28"/>
                <w:szCs w:val="28"/>
              </w:rPr>
              <w:t>Listen to the conversation. Then choose the correct answer for each question:</w:t>
            </w:r>
          </w:p>
          <w:p w:rsidR="00F57D3A" w:rsidRPr="00F57D3A" w:rsidRDefault="00F57D3A" w:rsidP="00F57D3A">
            <w:pPr>
              <w:autoSpaceDE w:val="0"/>
              <w:autoSpaceDN w:val="0"/>
              <w:bidi w:val="0"/>
              <w:adjustRightInd w:val="0"/>
              <w:jc w:val="center"/>
              <w:rPr>
                <w:rFonts w:ascii="Book Antiqua" w:hAnsi="Book Antiqua" w:cs="MyriadPro-Light"/>
                <w:sz w:val="28"/>
                <w:szCs w:val="28"/>
              </w:rPr>
            </w:pPr>
            <w:r w:rsidRPr="00F57D3A">
              <w:rPr>
                <w:rFonts w:ascii="Book Antiqua" w:hAnsi="Book Antiqua" w:cs="MyriadPro-Light"/>
                <w:sz w:val="28"/>
                <w:szCs w:val="28"/>
              </w:rPr>
              <w:t>correct the errors in the sentences</w:t>
            </w:r>
            <w:r w:rsidRPr="00F57D3A">
              <w:rPr>
                <w:rFonts w:ascii="Book Antiqua" w:hAnsi="Book Antiqua" w:cs="VectoraLH-Roman"/>
                <w:color w:val="231F20"/>
                <w:sz w:val="28"/>
                <w:szCs w:val="28"/>
              </w:rPr>
              <w:t xml:space="preserve"> - </w:t>
            </w:r>
            <w:r w:rsidRPr="00F57D3A">
              <w:rPr>
                <w:rFonts w:ascii="Book Antiqua" w:hAnsi="Book Antiqua" w:cs="MyriadPro-Light"/>
                <w:sz w:val="28"/>
                <w:szCs w:val="28"/>
              </w:rPr>
              <w:t>Add capitalization and punctuation to the sentences</w:t>
            </w:r>
            <w:r w:rsidRPr="00F57D3A">
              <w:rPr>
                <w:rFonts w:ascii="Book Antiqua" w:hAnsi="Book Antiqua" w:cs="VectoraLH-Roman"/>
                <w:color w:val="231F20"/>
                <w:sz w:val="28"/>
                <w:szCs w:val="28"/>
              </w:rPr>
              <w:t xml:space="preserve"> - </w:t>
            </w:r>
            <w:r w:rsidRPr="00F57D3A">
              <w:rPr>
                <w:rFonts w:ascii="Book Antiqua" w:hAnsi="Book Antiqua" w:cs="MyriadPro-Light"/>
                <w:sz w:val="28"/>
                <w:szCs w:val="28"/>
              </w:rPr>
              <w:t>Read the paragraph. Then rewrite the paragraph, replacing the underlined words with synonyms from</w:t>
            </w:r>
          </w:p>
          <w:p w:rsidR="00F57D3A" w:rsidRPr="00F57D3A" w:rsidRDefault="00F57D3A" w:rsidP="00F57D3A">
            <w:pPr>
              <w:bidi w:val="0"/>
              <w:jc w:val="center"/>
              <w:rPr>
                <w:rFonts w:ascii="Book Antiqua" w:hAnsi="Book Antiqua" w:cs="VectoraLH-Roman"/>
                <w:color w:val="231F20"/>
                <w:sz w:val="28"/>
                <w:szCs w:val="28"/>
              </w:rPr>
            </w:pPr>
            <w:r w:rsidRPr="00F57D3A">
              <w:rPr>
                <w:rFonts w:ascii="Book Antiqua" w:hAnsi="Book Antiqua" w:cs="MyriadPro-Light"/>
                <w:sz w:val="28"/>
                <w:szCs w:val="28"/>
              </w:rPr>
              <w:lastRenderedPageBreak/>
              <w:t>the box</w:t>
            </w:r>
          </w:p>
          <w:p w:rsidR="006234F3" w:rsidRPr="00F57D3A" w:rsidRDefault="006234F3" w:rsidP="00F57D3A">
            <w:pPr>
              <w:bidi w:val="0"/>
              <w:jc w:val="center"/>
              <w:rPr>
                <w:rFonts w:ascii="Book Antiqua" w:hAnsi="Book Antiqua" w:cs="Times New Roman"/>
                <w:sz w:val="28"/>
                <w:szCs w:val="28"/>
              </w:rPr>
            </w:pPr>
          </w:p>
          <w:p w:rsidR="006234F3" w:rsidRPr="00F57D3A" w:rsidRDefault="006234F3" w:rsidP="00F57D3A">
            <w:pPr>
              <w:jc w:val="center"/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4961" w:type="dxa"/>
          </w:tcPr>
          <w:p w:rsidR="00BE437A" w:rsidRPr="00770DF8" w:rsidRDefault="00C95943" w:rsidP="00BE437A">
            <w:pPr>
              <w:jc w:val="righ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sz w:val="28"/>
                <w:szCs w:val="28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77.25pt;margin-top:11.25pt;width:42pt;height:.75pt;z-index:251660288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>Grammar                      Application</w:t>
            </w:r>
          </w:p>
          <w:p w:rsidR="00BE437A" w:rsidRPr="00770DF8" w:rsidRDefault="00C95943" w:rsidP="00BE437A">
            <w:pPr>
              <w:jc w:val="right"/>
              <w:rPr>
                <w:rFonts w:ascii="Book Antiqua" w:hAnsi="Book Antiqua"/>
                <w:sz w:val="28"/>
                <w:szCs w:val="28"/>
                <w:rtl/>
              </w:rPr>
            </w:pPr>
            <w:r>
              <w:rPr>
                <w:rFonts w:ascii="Book Antiqua" w:hAnsi="Book Antiqua"/>
                <w:noProof/>
                <w:sz w:val="28"/>
                <w:szCs w:val="28"/>
                <w:rtl/>
              </w:rPr>
              <w:pict>
                <v:shape id="_x0000_s1029" type="#_x0000_t32" style="position:absolute;margin-left:70.5pt;margin-top:12pt;width:42pt;height:.75pt;z-index:251661312" o:connectortype="straight">
                  <v:stroke endarrow="block"/>
                  <w10:wrap anchorx="page"/>
                </v:shape>
              </w:pic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>Reading                     Comprehension</w:t>
            </w:r>
          </w:p>
          <w:p w:rsidR="00BE437A" w:rsidRPr="00770DF8" w:rsidRDefault="00C95943" w:rsidP="00BE437A">
            <w:pPr>
              <w:jc w:val="righ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sz w:val="28"/>
                <w:szCs w:val="28"/>
              </w:rPr>
              <w:pict>
                <v:shape id="_x0000_s1030" type="#_x0000_t32" style="position:absolute;margin-left:77.25pt;margin-top:10.5pt;width:42pt;height:.75pt;z-index:251662336" o:connectortype="straight">
                  <v:stroke endarrow="block"/>
                  <w10:wrap anchorx="page"/>
                </v:shape>
              </w:pic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 xml:space="preserve">Vocabulary           </w:t>
            </w:r>
            <w:r w:rsidR="00BE437A">
              <w:rPr>
                <w:rFonts w:ascii="Book Antiqua" w:hAnsi="Book Antiqua"/>
                <w:sz w:val="28"/>
                <w:szCs w:val="28"/>
              </w:rPr>
              <w:t xml:space="preserve">    </w: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 xml:space="preserve">  Knowledge</w:t>
            </w:r>
          </w:p>
          <w:p w:rsidR="00BE437A" w:rsidRPr="00770DF8" w:rsidRDefault="00C95943" w:rsidP="00BE437A">
            <w:pPr>
              <w:jc w:val="righ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sz w:val="28"/>
                <w:szCs w:val="28"/>
              </w:rPr>
              <w:pict>
                <v:shape id="_x0000_s1031" type="#_x0000_t32" style="position:absolute;margin-left:70.5pt;margin-top:9pt;width:42pt;height:.75pt;z-index:251663360" o:connectortype="straight">
                  <v:stroke endarrow="block"/>
                  <w10:wrap anchorx="page"/>
                </v:shape>
              </w:pic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>Writing                      Synthesis</w:t>
            </w:r>
          </w:p>
          <w:p w:rsidR="00BE437A" w:rsidRPr="00770DF8" w:rsidRDefault="00C95943" w:rsidP="00BE437A">
            <w:pPr>
              <w:jc w:val="righ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sz w:val="28"/>
                <w:szCs w:val="28"/>
              </w:rPr>
              <w:pict>
                <v:shape id="_x0000_s1032" type="#_x0000_t32" style="position:absolute;margin-left:88.5pt;margin-top:10.05pt;width:42pt;height:.75pt;z-index:251664384" o:connectortype="straight">
                  <v:stroke endarrow="block"/>
                  <w10:wrap anchorx="page"/>
                </v:shape>
              </w:pic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 xml:space="preserve">Conversation      </w:t>
            </w:r>
            <w:r w:rsidR="00BE437A">
              <w:rPr>
                <w:rFonts w:ascii="Book Antiqua" w:hAnsi="Book Antiqua"/>
                <w:sz w:val="28"/>
                <w:szCs w:val="28"/>
              </w:rPr>
              <w:t xml:space="preserve">      </w: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 xml:space="preserve">  Comprehension</w:t>
            </w:r>
          </w:p>
          <w:p w:rsidR="00BE437A" w:rsidRPr="00770DF8" w:rsidRDefault="00C95943" w:rsidP="00BE437A">
            <w:pPr>
              <w:jc w:val="right"/>
              <w:rPr>
                <w:rFonts w:ascii="Book Antiqua" w:hAnsi="Book Antiqua"/>
                <w:sz w:val="28"/>
                <w:szCs w:val="28"/>
                <w:rtl/>
              </w:rPr>
            </w:pPr>
            <w:r>
              <w:rPr>
                <w:rFonts w:ascii="Book Antiqua" w:hAnsi="Book Antiqua"/>
                <w:noProof/>
                <w:sz w:val="28"/>
                <w:szCs w:val="28"/>
                <w:rtl/>
              </w:rPr>
              <w:pict>
                <v:shape id="_x0000_s1033" type="#_x0000_t32" style="position:absolute;margin-left:77.25pt;margin-top:10.45pt;width:42pt;height:.75pt;z-index:251665408" o:connectortype="straight">
                  <v:stroke endarrow="block"/>
                  <w10:wrap anchorx="page"/>
                </v:shape>
              </w:pict>
            </w:r>
            <w:r w:rsidR="00BE437A" w:rsidRPr="00770DF8">
              <w:rPr>
                <w:rFonts w:ascii="Book Antiqua" w:hAnsi="Book Antiqua"/>
                <w:sz w:val="28"/>
                <w:szCs w:val="28"/>
              </w:rPr>
              <w:t xml:space="preserve">Listening                       Application                                  </w:t>
            </w:r>
          </w:p>
          <w:p w:rsidR="007F088B" w:rsidRPr="00C84033" w:rsidRDefault="007F088B" w:rsidP="007F088B">
            <w:pPr>
              <w:jc w:val="right"/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</w:tr>
      <w:tr w:rsidR="006D2CBC" w:rsidRPr="00C84033" w:rsidTr="00BE437A">
        <w:tc>
          <w:tcPr>
            <w:tcW w:w="2300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2552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P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 w:rsidRPr="00801C14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t>Synthesis</w:t>
            </w:r>
          </w:p>
        </w:tc>
        <w:tc>
          <w:tcPr>
            <w:tcW w:w="3260" w:type="dxa"/>
          </w:tcPr>
          <w:p w:rsidR="006C64E5" w:rsidRPr="00F57D3A" w:rsidRDefault="006D2CBC" w:rsidP="00F57D3A">
            <w:pPr>
              <w:autoSpaceDE w:val="0"/>
              <w:autoSpaceDN w:val="0"/>
              <w:bidi w:val="0"/>
              <w:adjustRightInd w:val="0"/>
              <w:jc w:val="center"/>
              <w:rPr>
                <w:rFonts w:ascii="Book Antiqua" w:hAnsi="Book Antiqua" w:cs="MyriadPro-Light"/>
                <w:sz w:val="28"/>
                <w:szCs w:val="28"/>
              </w:rPr>
            </w:pPr>
            <w:r w:rsidRPr="00F57D3A">
              <w:rPr>
                <w:rFonts w:ascii="Book Antiqua" w:hAnsi="Book Antiqua" w:cs="Monotype Koufi"/>
                <w:sz w:val="28"/>
                <w:szCs w:val="28"/>
              </w:rPr>
              <w:t>choose the correct response to complete the dialogue- construct correct questions-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differentiate- estimate the importance of conservation in a meaningful paragraph- use the given words to form meaningful sentences- </w:t>
            </w:r>
            <w:r w:rsidRPr="00F57D3A">
              <w:rPr>
                <w:rFonts w:ascii="Book Antiqua" w:hAnsi="Book Antiqua" w:cs="Monotype Koufi"/>
                <w:sz w:val="28"/>
                <w:szCs w:val="28"/>
              </w:rPr>
              <w:t>complete a dialogue - write about</w:t>
            </w:r>
            <w:r w:rsidR="006C64E5" w:rsidRPr="00F57D3A">
              <w:rPr>
                <w:rFonts w:ascii="Book Antiqua" w:hAnsi="Book Antiqua" w:cs="Monotype Koufi"/>
                <w:sz w:val="28"/>
                <w:szCs w:val="28"/>
              </w:rPr>
              <w:t>-</w:t>
            </w:r>
            <w:r w:rsidR="006C64E5" w:rsidRPr="00F57D3A">
              <w:rPr>
                <w:rFonts w:ascii="Book Antiqua" w:hAnsi="Book Antiqua" w:cs="MyriadPro-Light"/>
                <w:sz w:val="28"/>
                <w:szCs w:val="28"/>
              </w:rPr>
              <w:t xml:space="preserve"> Read each sentence. Then use your own</w:t>
            </w:r>
          </w:p>
          <w:p w:rsidR="006D2CBC" w:rsidRPr="00F57D3A" w:rsidRDefault="006C64E5" w:rsidP="00F57D3A">
            <w:pPr>
              <w:jc w:val="center"/>
              <w:rPr>
                <w:rFonts w:ascii="Book Antiqua" w:hAnsi="Book Antiqua" w:cs="Monotype Koufi"/>
                <w:sz w:val="28"/>
                <w:szCs w:val="28"/>
                <w:rtl/>
              </w:rPr>
            </w:pPr>
            <w:r w:rsidRPr="00F57D3A">
              <w:rPr>
                <w:rFonts w:ascii="Book Antiqua" w:hAnsi="Book Antiqua" w:cs="MyriadPro-Light"/>
                <w:sz w:val="28"/>
                <w:szCs w:val="28"/>
              </w:rPr>
              <w:t>ideas to write a second sentence, using……</w:t>
            </w:r>
          </w:p>
        </w:tc>
        <w:tc>
          <w:tcPr>
            <w:tcW w:w="496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</w:tr>
      <w:tr w:rsidR="006D2CBC" w:rsidRPr="00C84033" w:rsidTr="00BE437A">
        <w:tc>
          <w:tcPr>
            <w:tcW w:w="2300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2552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P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 w:rsidRPr="00801C14">
              <w:rPr>
                <w:rFonts w:ascii="Book Antiqua" w:hAnsi="Book Antiqua" w:cs="Monotype Koufi"/>
                <w:b/>
                <w:bCs/>
                <w:sz w:val="36"/>
                <w:szCs w:val="36"/>
                <w:lang w:val="en-GB"/>
              </w:rPr>
              <w:t>Analysis</w:t>
            </w:r>
          </w:p>
        </w:tc>
        <w:tc>
          <w:tcPr>
            <w:tcW w:w="3260" w:type="dxa"/>
          </w:tcPr>
          <w:p w:rsidR="006D2CBC" w:rsidRPr="00C84033" w:rsidRDefault="006D2CBC" w:rsidP="006234F3">
            <w:pPr>
              <w:jc w:val="center"/>
              <w:rPr>
                <w:rFonts w:ascii="Book Antiqua" w:hAnsi="Book Antiqua" w:cs="Monotype Koufi"/>
                <w:sz w:val="28"/>
                <w:szCs w:val="28"/>
                <w:rtl/>
                <w:lang w:val="en-GB"/>
              </w:rPr>
            </w:pP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lastRenderedPageBreak/>
              <w:t>rewrite the given sentences after correcting the mistakes-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t xml:space="preserve"> infer the meaning of the 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lastRenderedPageBreak/>
              <w:t>words from the contexts-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classify the words according to their parts of speech or their meanings- arrange the given words- 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t xml:space="preserve">give a suitable title for the passage - 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>use the given words to form meaningful</w:t>
            </w:r>
            <w:r w:rsid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-</w:t>
            </w:r>
            <w:r w:rsidR="00F57D3A">
              <w:rPr>
                <w:rFonts w:ascii="MyriadPro-Light" w:cs="MyriadPro-Light"/>
              </w:rPr>
              <w:t xml:space="preserve"> </w:t>
            </w:r>
            <w:r w:rsidR="00F57D3A" w:rsidRPr="00F57D3A">
              <w:rPr>
                <w:rFonts w:ascii="Book Antiqua" w:hAnsi="Book Antiqua" w:cs="MyriadPro-Light"/>
                <w:sz w:val="28"/>
                <w:szCs w:val="28"/>
              </w:rPr>
              <w:t>Read the text that follows the plan and reorder the paragraphs so that they match the plan</w:t>
            </w:r>
            <w:r w:rsidR="00F57D3A"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sentences – Di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>scuss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t xml:space="preserve"> - 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>match the words to suitable pictures</w:t>
            </w:r>
          </w:p>
        </w:tc>
        <w:tc>
          <w:tcPr>
            <w:tcW w:w="496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</w:tr>
      <w:tr w:rsidR="006D2CBC" w:rsidRPr="00C84033" w:rsidTr="00BE437A">
        <w:tc>
          <w:tcPr>
            <w:tcW w:w="2300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2552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Pr="00801C14" w:rsidRDefault="00801C14" w:rsidP="00801C14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 w:rsidRPr="00801C14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lastRenderedPageBreak/>
              <w:t>Comprehension</w:t>
            </w:r>
          </w:p>
        </w:tc>
        <w:tc>
          <w:tcPr>
            <w:tcW w:w="3260" w:type="dxa"/>
          </w:tcPr>
          <w:p w:rsidR="006D2CBC" w:rsidRPr="00C84033" w:rsidRDefault="006D2CBC" w:rsidP="006234F3">
            <w:pPr>
              <w:jc w:val="center"/>
              <w:rPr>
                <w:rFonts w:ascii="Book Antiqua" w:hAnsi="Book Antiqua" w:cs="Monotype Koufi"/>
                <w:sz w:val="28"/>
                <w:szCs w:val="28"/>
                <w:rtl/>
              </w:rPr>
            </w:pPr>
            <w:r w:rsidRPr="00C84033">
              <w:rPr>
                <w:rFonts w:ascii="Book Antiqua" w:hAnsi="Book Antiqua" w:cs="Monotype Koufi"/>
                <w:sz w:val="28"/>
                <w:szCs w:val="28"/>
              </w:rPr>
              <w:lastRenderedPageBreak/>
              <w:t>Choose the right answer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>-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t xml:space="preserve"> fill in the spaces with the suitable completion- find out  the meaning of the referent pronoun 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lastRenderedPageBreak/>
              <w:t xml:space="preserve">correctly- 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identify words through pictures, captions and questions- 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t xml:space="preserve">choose the right answers (eg: pronouns/ references/ title of the passage/ main idea/ characters/ antonyms/ synonyms…..)- decide if the sentences are true or false, correcting the false ones- 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complete the definition using the correct words - 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t>complete a dialogue   - fill in the space of  a dialogue   - decide if the sentences are true or false, correcting the false ones</w:t>
            </w:r>
          </w:p>
        </w:tc>
        <w:tc>
          <w:tcPr>
            <w:tcW w:w="496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</w:tr>
      <w:tr w:rsidR="006D2CBC" w:rsidRPr="00C84033" w:rsidTr="00BE437A">
        <w:tc>
          <w:tcPr>
            <w:tcW w:w="2300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2552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 w:rsidRPr="00801C14">
              <w:rPr>
                <w:rFonts w:ascii="Book Antiqua" w:hAnsi="Book Antiqua" w:cs="Monotype Koufi"/>
                <w:b/>
                <w:bCs/>
                <w:sz w:val="36"/>
                <w:szCs w:val="36"/>
              </w:rPr>
              <w:t>knowledge</w:t>
            </w:r>
          </w:p>
          <w:p w:rsidR="00801C14" w:rsidRPr="00801C14" w:rsidRDefault="00801C14" w:rsidP="00801C14">
            <w:pPr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60" w:type="dxa"/>
          </w:tcPr>
          <w:p w:rsidR="006D2CBC" w:rsidRPr="00C84033" w:rsidRDefault="008C54A3" w:rsidP="006234F3">
            <w:pPr>
              <w:jc w:val="center"/>
              <w:rPr>
                <w:rFonts w:ascii="Book Antiqua" w:hAnsi="Book Antiqua" w:cs="Monotype Koufi"/>
                <w:sz w:val="28"/>
                <w:szCs w:val="28"/>
                <w:rtl/>
              </w:rPr>
            </w:pPr>
            <w:r w:rsidRPr="00C84033">
              <w:rPr>
                <w:rFonts w:ascii="Book Antiqua" w:hAnsi="Book Antiqua" w:cs="Monotype Koufi"/>
                <w:sz w:val="28"/>
                <w:szCs w:val="28"/>
              </w:rPr>
              <w:lastRenderedPageBreak/>
              <w:t xml:space="preserve">give the autonyms / synonyms of words- find out  the meaning of </w:t>
            </w:r>
            <w:r w:rsidRPr="00C84033">
              <w:rPr>
                <w:rFonts w:ascii="Book Antiqua" w:hAnsi="Book Antiqua" w:cs="Monotype Koufi"/>
                <w:sz w:val="28"/>
                <w:szCs w:val="28"/>
              </w:rPr>
              <w:lastRenderedPageBreak/>
              <w:t>the referent pronoun correctly</w:t>
            </w:r>
          </w:p>
        </w:tc>
        <w:tc>
          <w:tcPr>
            <w:tcW w:w="496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</w:tr>
      <w:tr w:rsidR="006D2CBC" w:rsidRPr="00C84033" w:rsidTr="00BE437A">
        <w:tc>
          <w:tcPr>
            <w:tcW w:w="2300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2552" w:type="dxa"/>
          </w:tcPr>
          <w:p w:rsidR="006D2CBC" w:rsidRDefault="006D2CBC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</w:p>
          <w:p w:rsidR="00801C14" w:rsidRPr="00801C14" w:rsidRDefault="00801C14" w:rsidP="008C54A3">
            <w:pPr>
              <w:jc w:val="center"/>
              <w:rPr>
                <w:rFonts w:ascii="Book Antiqua" w:hAnsi="Book Antiqua" w:cs="Monotype Koufi"/>
                <w:b/>
                <w:bCs/>
                <w:sz w:val="36"/>
                <w:szCs w:val="36"/>
                <w:rtl/>
              </w:rPr>
            </w:pPr>
            <w:r w:rsidRPr="00801C14">
              <w:rPr>
                <w:rFonts w:ascii="Book Antiqua" w:hAnsi="Book Antiqua" w:cs="Monotype Koufi"/>
                <w:b/>
                <w:bCs/>
                <w:sz w:val="36"/>
                <w:szCs w:val="36"/>
                <w:lang w:val="en-GB"/>
              </w:rPr>
              <w:t>Evaluation</w:t>
            </w:r>
          </w:p>
        </w:tc>
        <w:tc>
          <w:tcPr>
            <w:tcW w:w="3260" w:type="dxa"/>
          </w:tcPr>
          <w:p w:rsidR="006D2CBC" w:rsidRPr="00F57D3A" w:rsidRDefault="008C54A3" w:rsidP="00BE437A">
            <w:pPr>
              <w:jc w:val="center"/>
              <w:rPr>
                <w:rFonts w:ascii="Book Antiqua" w:hAnsi="Book Antiqua" w:cs="Monotype Koufi"/>
                <w:sz w:val="28"/>
                <w:szCs w:val="28"/>
                <w:rtl/>
              </w:rPr>
            </w:pP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give a solution to the problem </w:t>
            </w:r>
            <w:r w:rsidR="00BE437A">
              <w:rPr>
                <w:rFonts w:ascii="Book Antiqua" w:hAnsi="Book Antiqua" w:cs="Monotype Koufi"/>
                <w:sz w:val="28"/>
                <w:szCs w:val="28"/>
              </w:rPr>
              <w:t>…….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in a connect</w:t>
            </w:r>
            <w:r w:rsidR="00BE437A">
              <w:rPr>
                <w:rFonts w:ascii="Book Antiqua" w:hAnsi="Book Antiqua" w:cs="Monotype Koufi"/>
                <w:sz w:val="28"/>
                <w:szCs w:val="28"/>
                <w:lang w:val="en-GB"/>
              </w:rPr>
              <w:t>ed paragraph- argue the problem........</w:t>
            </w:r>
            <w:r w:rsidRPr="00C84033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, its causes and the suggested solutions through a 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paragraph - Compare between – Judge – illustrate </w:t>
            </w:r>
            <w:r w:rsidR="006C64E5"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>–</w:t>
            </w:r>
            <w:r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explain</w:t>
            </w:r>
            <w:r w:rsidR="00F57D3A" w:rsidRPr="00F57D3A">
              <w:rPr>
                <w:rFonts w:ascii="Book Antiqua" w:hAnsi="Book Antiqua" w:cs="Monotype Koufi"/>
                <w:sz w:val="28"/>
                <w:szCs w:val="28"/>
                <w:lang w:val="en-GB"/>
              </w:rPr>
              <w:t xml:space="preserve"> - </w:t>
            </w:r>
            <w:r w:rsidR="00F57D3A" w:rsidRPr="00F57D3A">
              <w:rPr>
                <w:rFonts w:ascii="Book Antiqua" w:hAnsi="Book Antiqua" w:cs="MyriadPro-Light"/>
                <w:sz w:val="28"/>
                <w:szCs w:val="28"/>
              </w:rPr>
              <w:t>Read statements based on the reading text and agree or disagree. Give reasons for your answers</w:t>
            </w:r>
          </w:p>
        </w:tc>
        <w:tc>
          <w:tcPr>
            <w:tcW w:w="496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6D2CBC" w:rsidRPr="00C84033" w:rsidRDefault="006D2CBC">
            <w:pPr>
              <w:rPr>
                <w:rFonts w:ascii="Book Antiqua" w:hAnsi="Book Antiqua" w:cs="Monotype Koufi"/>
                <w:sz w:val="28"/>
                <w:szCs w:val="28"/>
                <w:rtl/>
              </w:rPr>
            </w:pPr>
          </w:p>
        </w:tc>
      </w:tr>
    </w:tbl>
    <w:p w:rsidR="00A2587E" w:rsidRPr="00C84033" w:rsidRDefault="000F70B2">
      <w:pPr>
        <w:rPr>
          <w:rFonts w:ascii="Book Antiqua" w:hAnsi="Book Antiqua" w:cs="Monotype Koufi"/>
          <w:sz w:val="28"/>
          <w:szCs w:val="28"/>
        </w:rPr>
      </w:pPr>
      <w:r>
        <w:rPr>
          <w:rFonts w:ascii="Book Antiqua" w:hAnsi="Book Antiqua" w:cs="Monotype Koufi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5" type="#_x0000_t96" style="position:absolute;left:0;text-align:left;margin-left:1.5pt;margin-top:26.75pt;width:267.75pt;height:51pt;z-index:251666432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F70B2" w:rsidRPr="000F70B2" w:rsidRDefault="000F70B2" w:rsidP="000F70B2">
                  <w:pPr>
                    <w:jc w:val="center"/>
                    <w:rPr>
                      <w:rFonts w:ascii="Brush Script MT" w:hAnsi="Brush Script MT"/>
                      <w:b/>
                      <w:bCs/>
                      <w:color w:val="403152" w:themeColor="accent4" w:themeShade="80"/>
                      <w:sz w:val="36"/>
                      <w:szCs w:val="36"/>
                    </w:rPr>
                  </w:pPr>
                  <w:r w:rsidRPr="000F70B2">
                    <w:rPr>
                      <w:rFonts w:ascii="Brush Script MT" w:hAnsi="Brush Script MT"/>
                      <w:b/>
                      <w:bCs/>
                      <w:color w:val="403152" w:themeColor="accent4" w:themeShade="80"/>
                      <w:sz w:val="36"/>
                      <w:szCs w:val="36"/>
                    </w:rPr>
                    <w:t>T.Najla Al-Adwani</w:t>
                  </w:r>
                </w:p>
              </w:txbxContent>
            </v:textbox>
            <w10:wrap anchorx="page"/>
          </v:shape>
        </w:pict>
      </w:r>
    </w:p>
    <w:sectPr w:rsidR="00A2587E" w:rsidRPr="00C84033" w:rsidSect="00F57D3A">
      <w:footerReference w:type="default" r:id="rId6"/>
      <w:pgSz w:w="16838" w:h="11906" w:orient="landscape"/>
      <w:pgMar w:top="1800" w:right="1440" w:bottom="180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EA7" w:rsidRDefault="00637EA7" w:rsidP="00F57D3A">
      <w:pPr>
        <w:spacing w:after="0" w:line="240" w:lineRule="auto"/>
      </w:pPr>
      <w:r>
        <w:separator/>
      </w:r>
    </w:p>
  </w:endnote>
  <w:endnote w:type="continuationSeparator" w:id="1">
    <w:p w:rsidR="00637EA7" w:rsidRDefault="00637EA7" w:rsidP="00F5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VectoraLH-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5235"/>
      <w:docPartObj>
        <w:docPartGallery w:val="Page Numbers (Bottom of Page)"/>
        <w:docPartUnique/>
      </w:docPartObj>
    </w:sdtPr>
    <w:sdtContent>
      <w:p w:rsidR="00F57D3A" w:rsidRDefault="00C95943">
        <w:pPr>
          <w:pStyle w:val="a5"/>
          <w:jc w:val="center"/>
        </w:pPr>
        <w:fldSimple w:instr=" PAGE   \* MERGEFORMAT ">
          <w:r w:rsidR="000F70B2" w:rsidRPr="000F70B2">
            <w:rPr>
              <w:rFonts w:cs="Calibri"/>
              <w:noProof/>
              <w:rtl/>
              <w:lang w:val="ar-SA"/>
            </w:rPr>
            <w:t>6</w:t>
          </w:r>
        </w:fldSimple>
      </w:p>
    </w:sdtContent>
  </w:sdt>
  <w:p w:rsidR="00F57D3A" w:rsidRDefault="00F57D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EA7" w:rsidRDefault="00637EA7" w:rsidP="00F57D3A">
      <w:pPr>
        <w:spacing w:after="0" w:line="240" w:lineRule="auto"/>
      </w:pPr>
      <w:r>
        <w:separator/>
      </w:r>
    </w:p>
  </w:footnote>
  <w:footnote w:type="continuationSeparator" w:id="1">
    <w:p w:rsidR="00637EA7" w:rsidRDefault="00637EA7" w:rsidP="00F57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2CBC"/>
    <w:rsid w:val="000F70B2"/>
    <w:rsid w:val="00125E27"/>
    <w:rsid w:val="001C4D38"/>
    <w:rsid w:val="001D5DEB"/>
    <w:rsid w:val="003F0AB8"/>
    <w:rsid w:val="0053391C"/>
    <w:rsid w:val="006234F3"/>
    <w:rsid w:val="00637EA7"/>
    <w:rsid w:val="006C64E5"/>
    <w:rsid w:val="006D2CBC"/>
    <w:rsid w:val="006E27A6"/>
    <w:rsid w:val="00797C9A"/>
    <w:rsid w:val="007F088B"/>
    <w:rsid w:val="00801C14"/>
    <w:rsid w:val="00804BB9"/>
    <w:rsid w:val="008C54A3"/>
    <w:rsid w:val="00A11117"/>
    <w:rsid w:val="00A2587E"/>
    <w:rsid w:val="00BE437A"/>
    <w:rsid w:val="00C84033"/>
    <w:rsid w:val="00C95943"/>
    <w:rsid w:val="00CE521A"/>
    <w:rsid w:val="00DE7321"/>
    <w:rsid w:val="00F57D3A"/>
    <w:rsid w:val="00FD2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8"/>
        <o:r id="V:Rule8" type="connector" idref="#_x0000_s1030"/>
        <o:r id="V:Rule9" type="connector" idref="#_x0000_s1029"/>
        <o:r id="V:Rule10" type="connector" idref="#_x0000_s1033"/>
        <o:r id="V:Rule11" type="connector" idref="#_x0000_s1031"/>
        <o:r id="V:Rule1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7D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7D3A"/>
  </w:style>
  <w:style w:type="paragraph" w:styleId="a5">
    <w:name w:val="footer"/>
    <w:basedOn w:val="a"/>
    <w:link w:val="Char0"/>
    <w:uiPriority w:val="99"/>
    <w:unhideWhenUsed/>
    <w:rsid w:val="00F57D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F57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2013-03-03T11:15:00Z</dcterms:created>
  <dcterms:modified xsi:type="dcterms:W3CDTF">2013-04-17T09:50:00Z</dcterms:modified>
</cp:coreProperties>
</file>